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3EC16D1B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="00EB0E3C">
        <w:rPr>
          <w:rFonts w:ascii="Times New Roman" w:hAnsi="Times New Roman" w:cs="Times New Roman"/>
          <w:b/>
          <w:sz w:val="24"/>
          <w:szCs w:val="24"/>
        </w:rPr>
        <w:t>.1</w:t>
      </w:r>
      <w:r w:rsidR="00FC6A60">
        <w:rPr>
          <w:rFonts w:ascii="Times New Roman" w:hAnsi="Times New Roman" w:cs="Times New Roman"/>
          <w:b/>
          <w:sz w:val="24"/>
          <w:szCs w:val="24"/>
        </w:rPr>
        <w:t>5</w:t>
      </w:r>
      <w:r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C7388A3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Kużaja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48EA9918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53EF7DAC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2019 r., poz. 1507 ze zm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.),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Zatrudnienie przed dniem wejścia w życie w/w ustawy na stanowisku aspiranta pracy socjalnej oraz ukończenie w okresie 3,5 roku od dnia wejścia w życie w/w ustawy  studiów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45077056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</w:pPr>
      <w:r w:rsidRPr="00497864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12 marca 2004r. o pomocy społecznej (tekst jedn.: Dz. U. z</w:t>
      </w:r>
      <w:r w:rsidRPr="00497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864">
        <w:rPr>
          <w:rFonts w:ascii="Times New Roman" w:eastAsia="Times New Roman" w:hAnsi="Times New Roman" w:cs="Times New Roman"/>
          <w:lang w:eastAsia="pl-PL"/>
        </w:rPr>
        <w:t>2021r. poz. 2268 z późn. zm.),</w:t>
      </w:r>
    </w:p>
    <w:p w14:paraId="3F8CEAD7" w14:textId="77777777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 w:rsidRPr="00497864">
        <w:rPr>
          <w:rFonts w:ascii="Times New Roman" w:eastAsia="Times New Roman" w:hAnsi="Times New Roman" w:cs="Times New Roman"/>
          <w:lang w:eastAsia="pl-PL"/>
        </w:rPr>
        <w:t>Ustawy z dnia 4 listopada  2016r. o wsparciu kobiet w ciąży i rodzin „Za życiem”  (tekst jedn. Dz. U. z 2020r. poz. 1329),</w:t>
      </w:r>
    </w:p>
    <w:p w14:paraId="1C1A19CB" w14:textId="60EDFCBE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29 lipca 2005r. o przeciwdziałaniu przemocy w rodzinie (tekst jedn.: Dz. U. z 2021r. poz. 1249),</w:t>
      </w:r>
    </w:p>
    <w:p w14:paraId="305C3280" w14:textId="49714F75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9 czerwca 2011r. o wspieraniu rodziny i pieczy zastępczej (tekst jedn.: Dz. U. z 2022r. poz. 447),</w:t>
      </w:r>
    </w:p>
    <w:p w14:paraId="5C0A235A" w14:textId="47DBD3BC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26 października 1982r. o wychowaniu w trzeźwości</w:t>
      </w:r>
      <w:r w:rsidRPr="00497864">
        <w:rPr>
          <w:rFonts w:ascii="Times New Roman" w:eastAsia="Times New Roman" w:hAnsi="Times New Roman" w:cs="Times New Roman"/>
          <w:lang w:eastAsia="pl-PL"/>
        </w:rPr>
        <w:br/>
        <w:t>i przeciwdziałaniu alkoholizmowi (tekst jedn.: Dz.U. z 2021r. poz. 1119 z późn. zm.),</w:t>
      </w:r>
    </w:p>
    <w:p w14:paraId="0BFB1F25" w14:textId="1BE02B5B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29 lipca 2005r. o przeciwdziałaniu narkomanii (tekst jedn.: Dz. U.</w:t>
      </w:r>
      <w:r w:rsidR="00174645">
        <w:rPr>
          <w:rFonts w:ascii="Times New Roman" w:eastAsia="Times New Roman" w:hAnsi="Times New Roman" w:cs="Times New Roman"/>
          <w:lang w:eastAsia="pl-PL"/>
        </w:rPr>
        <w:br/>
      </w:r>
      <w:r w:rsidRPr="00497864">
        <w:rPr>
          <w:rFonts w:ascii="Times New Roman" w:eastAsia="Times New Roman" w:hAnsi="Times New Roman" w:cs="Times New Roman"/>
          <w:lang w:eastAsia="pl-PL"/>
        </w:rPr>
        <w:t>z 2020r. poz. 2050 z późn. zm.),</w:t>
      </w:r>
    </w:p>
    <w:p w14:paraId="3BE6940D" w14:textId="54834E4A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20 kwietnia 2004r. o promocji zatrudnienia i instytucjach rynku pracy (tekst. jedn.: Dz.U. z 2021r. poz. 1100 z późn. zm.) wraz z Rozporządzeniem Ministra Rodziny, Pracy i Polityki Społecznej z dnia 21 grudnia 2017r. w sprawie organizowania prac społecznie użytecznych (tekst jedn.: Dz. U. z 2017r., poz. 2447 z późn. zm.),</w:t>
      </w:r>
    </w:p>
    <w:p w14:paraId="17CA86C0" w14:textId="5B8E33C4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Statutu Ośrodka Pomocy Społecznej na podstawie Uchwały Nr XV/161/2020 Rady Miasta Radzionków z dnia 30 stycznia 2020r. </w:t>
      </w:r>
    </w:p>
    <w:p w14:paraId="4FA026ED" w14:textId="3DD68D2E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 z 27 sierpnia 2004r. o świadczeniach opieki zdrowotnej finansowanych ze środków publicznych (tekst jedn.: Dz. U. z  2021r. poz. 1285 z późn. zm.)</w:t>
      </w:r>
    </w:p>
    <w:p w14:paraId="4E022E42" w14:textId="0BFC762B" w:rsidR="00497864" w:rsidRPr="00EE43F9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Ustawy z dnia 14 czerwca 1960r. Kodeks postępowania administracyjnego (tekst jedn.: Dz. U. z 2021r. poz. 735 z późn. zm.)</w:t>
      </w:r>
    </w:p>
    <w:p w14:paraId="4F2EFC2B" w14:textId="7F5E44C5" w:rsidR="00497864" w:rsidRPr="00EA04C8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12 marca 2022r. o pomocy obywatelom Ukrainy w związku </w:t>
      </w:r>
      <w:r w:rsidR="00174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konfliktem zbrojnym na terytorium tego państwa (tekst jedn.: Dz. U. z 2022r. poz. 583)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F0154B" w14:textId="5E8127C9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ustawy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 xml:space="preserve">z 2020 r. poz. 1320 ze zm.), ustawy z dnia 21 listopada 2008 r. o pracownikach samorządowych (t. j. Dz. U. z 2019 r. poz. 1282 ze zm.), ustawy z dnia 8 marca 1990 r. o samorządzie gminnym (t. j. Dz. U. z 2021 r. poz. 1372),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2021 r. poz. 2268 ze zm.), ustawy z dnia 14 czerwca 1960 r. Kodeks postępowania administracyjnego (t. j. Dz. U. z 2021 r. poz. 735 ze zm.)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t>Wymagania dodatkowe - pozwalające na optymalne wykonywanie zadań na danym stanowisku:</w:t>
      </w:r>
    </w:p>
    <w:p w14:paraId="27C1DADA" w14:textId="0A540FD2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</w:t>
      </w:r>
      <w:r w:rsidR="006E00EC">
        <w:rPr>
          <w:rFonts w:ascii="Times New Roman" w:hAnsi="Times New Roman"/>
          <w:sz w:val="24"/>
          <w:szCs w:val="24"/>
        </w:rPr>
        <w:t>zakresu</w:t>
      </w:r>
      <w:r w:rsidR="006E00EC" w:rsidRPr="00B4000C">
        <w:rPr>
          <w:rFonts w:ascii="Times New Roman" w:hAnsi="Times New Roman"/>
          <w:sz w:val="24"/>
          <w:szCs w:val="24"/>
        </w:rPr>
        <w:t xml:space="preserve"> pomocy</w:t>
      </w:r>
      <w:r w:rsidRPr="00B4000C">
        <w:rPr>
          <w:rFonts w:ascii="Times New Roman" w:hAnsi="Times New Roman"/>
          <w:sz w:val="24"/>
          <w:szCs w:val="24"/>
        </w:rPr>
        <w:t xml:space="preserve">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lastRenderedPageBreak/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1B05C5F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roboczych,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przeciwdziałanie przemocy w rodzinie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 w rodzinie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Rozpatrywania odwołań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Kużaja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34EC61A5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6E00EC">
        <w:rPr>
          <w:rFonts w:ascii="Times New Roman" w:hAnsi="Times New Roman" w:cs="Times New Roman"/>
          <w:sz w:val="24"/>
          <w:szCs w:val="24"/>
        </w:rPr>
        <w:t>październiku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33DA14C1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7186E254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4D1B25FF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EB0E3C">
        <w:rPr>
          <w:rFonts w:ascii="Times New Roman" w:hAnsi="Times New Roman" w:cs="Times New Roman"/>
          <w:b/>
          <w:sz w:val="24"/>
          <w:szCs w:val="24"/>
        </w:rPr>
        <w:t>1</w:t>
      </w:r>
      <w:r w:rsidR="00FC6A60">
        <w:rPr>
          <w:rFonts w:ascii="Times New Roman" w:hAnsi="Times New Roman" w:cs="Times New Roman"/>
          <w:b/>
          <w:sz w:val="24"/>
          <w:szCs w:val="24"/>
        </w:rPr>
        <w:t>5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E00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0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0B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4C53B3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3B8EC29D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 w:rsidR="00845849"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C890" w14:textId="77777777" w:rsidR="008854B4" w:rsidRDefault="008854B4" w:rsidP="008C6B35">
      <w:pPr>
        <w:spacing w:after="0" w:line="240" w:lineRule="auto"/>
      </w:pPr>
      <w:r>
        <w:separator/>
      </w:r>
    </w:p>
  </w:endnote>
  <w:endnote w:type="continuationSeparator" w:id="0">
    <w:p w14:paraId="65D3BB70" w14:textId="77777777" w:rsidR="008854B4" w:rsidRDefault="008854B4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DD5D" w14:textId="77777777" w:rsidR="008854B4" w:rsidRDefault="008854B4" w:rsidP="008C6B35">
      <w:pPr>
        <w:spacing w:after="0" w:line="240" w:lineRule="auto"/>
      </w:pPr>
      <w:r>
        <w:separator/>
      </w:r>
    </w:p>
  </w:footnote>
  <w:footnote w:type="continuationSeparator" w:id="0">
    <w:p w14:paraId="693CA17E" w14:textId="77777777" w:rsidR="008854B4" w:rsidRDefault="008854B4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5B30"/>
    <w:rsid w:val="00063A2A"/>
    <w:rsid w:val="000727F8"/>
    <w:rsid w:val="0008093D"/>
    <w:rsid w:val="00092C8B"/>
    <w:rsid w:val="000D0D87"/>
    <w:rsid w:val="00147461"/>
    <w:rsid w:val="00174645"/>
    <w:rsid w:val="00182701"/>
    <w:rsid w:val="00186B78"/>
    <w:rsid w:val="00192BEF"/>
    <w:rsid w:val="001A236D"/>
    <w:rsid w:val="001B5A51"/>
    <w:rsid w:val="001C7296"/>
    <w:rsid w:val="00220018"/>
    <w:rsid w:val="002221E0"/>
    <w:rsid w:val="002446FC"/>
    <w:rsid w:val="0025608D"/>
    <w:rsid w:val="002A7737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97864"/>
    <w:rsid w:val="004B26AC"/>
    <w:rsid w:val="004D1EB7"/>
    <w:rsid w:val="00510A16"/>
    <w:rsid w:val="00511648"/>
    <w:rsid w:val="005419EF"/>
    <w:rsid w:val="00575A41"/>
    <w:rsid w:val="00586B1F"/>
    <w:rsid w:val="005A19FE"/>
    <w:rsid w:val="005B5829"/>
    <w:rsid w:val="005C6DBE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00EC"/>
    <w:rsid w:val="006E648C"/>
    <w:rsid w:val="007058A9"/>
    <w:rsid w:val="007C187A"/>
    <w:rsid w:val="007F0BA3"/>
    <w:rsid w:val="007F15A2"/>
    <w:rsid w:val="0081366C"/>
    <w:rsid w:val="0081554D"/>
    <w:rsid w:val="00825BCE"/>
    <w:rsid w:val="0083722B"/>
    <w:rsid w:val="00845849"/>
    <w:rsid w:val="008519B1"/>
    <w:rsid w:val="00854FDD"/>
    <w:rsid w:val="008608CC"/>
    <w:rsid w:val="008854B4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B62D3"/>
    <w:rsid w:val="00AE30FE"/>
    <w:rsid w:val="00B25C67"/>
    <w:rsid w:val="00B26634"/>
    <w:rsid w:val="00B65F59"/>
    <w:rsid w:val="00B70A93"/>
    <w:rsid w:val="00B71C38"/>
    <w:rsid w:val="00BD3B0A"/>
    <w:rsid w:val="00BF30ED"/>
    <w:rsid w:val="00BF4B9C"/>
    <w:rsid w:val="00BF67D6"/>
    <w:rsid w:val="00C14B24"/>
    <w:rsid w:val="00C37999"/>
    <w:rsid w:val="00C47BF5"/>
    <w:rsid w:val="00C50C3F"/>
    <w:rsid w:val="00CC1D00"/>
    <w:rsid w:val="00CD7481"/>
    <w:rsid w:val="00CE0B71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ADE"/>
    <w:rsid w:val="00EA04C8"/>
    <w:rsid w:val="00EB0E3C"/>
    <w:rsid w:val="00EB74BE"/>
    <w:rsid w:val="00EC19F5"/>
    <w:rsid w:val="00ED6660"/>
    <w:rsid w:val="00EF73AF"/>
    <w:rsid w:val="00F3628F"/>
    <w:rsid w:val="00F56110"/>
    <w:rsid w:val="00F9190A"/>
    <w:rsid w:val="00F9628A"/>
    <w:rsid w:val="00FA3886"/>
    <w:rsid w:val="00FB09B9"/>
    <w:rsid w:val="00FB3AC1"/>
    <w:rsid w:val="00FC6A60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35</cp:revision>
  <cp:lastPrinted>2022-11-15T08:57:00Z</cp:lastPrinted>
  <dcterms:created xsi:type="dcterms:W3CDTF">2022-03-08T10:24:00Z</dcterms:created>
  <dcterms:modified xsi:type="dcterms:W3CDTF">2022-11-15T09:07:00Z</dcterms:modified>
</cp:coreProperties>
</file>